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161" w:rsidRPr="00451161" w:rsidRDefault="00451161" w:rsidP="00451161">
      <w:pPr>
        <w:jc w:val="both"/>
        <w:rPr>
          <w:rFonts w:ascii="Times New Roman" w:hAnsi="Times New Roman" w:cs="Times New Roman"/>
          <w:b/>
        </w:rPr>
      </w:pPr>
      <w:r w:rsidRPr="00451161">
        <w:rPr>
          <w:rFonts w:ascii="Times New Roman" w:hAnsi="Times New Roman" w:cs="Times New Roman"/>
          <w:b/>
        </w:rPr>
        <w:t>Кому доступна программа молодой специалист?</w:t>
      </w:r>
    </w:p>
    <w:p w:rsidR="00451161" w:rsidRPr="00451161" w:rsidRDefault="00451161" w:rsidP="00451161">
      <w:pPr>
        <w:jc w:val="both"/>
        <w:rPr>
          <w:rFonts w:ascii="Times New Roman" w:hAnsi="Times New Roman" w:cs="Times New Roman"/>
        </w:rPr>
      </w:pPr>
      <w:r w:rsidRPr="00451161">
        <w:rPr>
          <w:rFonts w:ascii="Times New Roman" w:hAnsi="Times New Roman" w:cs="Times New Roman"/>
        </w:rPr>
        <w:t>Социальная поддержка доступна молодым специалистам, проживающим в сельской местности и устраивающимся на работу в агропромышленную сферу. При этом проработать необходимо не менее 5 лет. Рабочее место, конечно, можно сменить, но по договорённости с работодателем и на аналогичную.</w:t>
      </w:r>
    </w:p>
    <w:p w:rsidR="00451161" w:rsidRPr="00451161" w:rsidRDefault="00451161" w:rsidP="00451161">
      <w:pPr>
        <w:jc w:val="both"/>
        <w:rPr>
          <w:rFonts w:ascii="Times New Roman" w:hAnsi="Times New Roman" w:cs="Times New Roman"/>
          <w:b/>
        </w:rPr>
      </w:pPr>
      <w:r w:rsidRPr="00451161">
        <w:rPr>
          <w:rFonts w:ascii="Times New Roman" w:hAnsi="Times New Roman" w:cs="Times New Roman"/>
          <w:b/>
        </w:rPr>
        <w:t>Кто такой «молодой специалист»?</w:t>
      </w:r>
    </w:p>
    <w:p w:rsidR="00451161" w:rsidRPr="00451161" w:rsidRDefault="00451161" w:rsidP="00451161">
      <w:pPr>
        <w:jc w:val="both"/>
        <w:rPr>
          <w:rFonts w:ascii="Times New Roman" w:hAnsi="Times New Roman" w:cs="Times New Roman"/>
        </w:rPr>
      </w:pPr>
      <w:r w:rsidRPr="00451161">
        <w:rPr>
          <w:rFonts w:ascii="Times New Roman" w:hAnsi="Times New Roman" w:cs="Times New Roman"/>
        </w:rPr>
        <w:t>Чтобы считаться молодым специалистом вам необходимо удовлетворять нескольким условиям:</w:t>
      </w:r>
    </w:p>
    <w:p w:rsidR="00451161" w:rsidRPr="00451161" w:rsidRDefault="00451161" w:rsidP="004511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51161">
        <w:rPr>
          <w:rFonts w:ascii="Times New Roman" w:hAnsi="Times New Roman" w:cs="Times New Roman"/>
        </w:rPr>
        <w:t>У вас должно быть среднее или высшее образование.</w:t>
      </w:r>
    </w:p>
    <w:p w:rsidR="00451161" w:rsidRPr="00451161" w:rsidRDefault="00451161" w:rsidP="004511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51161">
        <w:rPr>
          <w:rFonts w:ascii="Times New Roman" w:hAnsi="Times New Roman" w:cs="Times New Roman"/>
        </w:rPr>
        <w:t>Ваш диплом, а также ваша аттестация должны быть государственного образца.</w:t>
      </w:r>
    </w:p>
    <w:p w:rsidR="00451161" w:rsidRPr="00451161" w:rsidRDefault="00451161" w:rsidP="004511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51161">
        <w:rPr>
          <w:rFonts w:ascii="Times New Roman" w:hAnsi="Times New Roman" w:cs="Times New Roman"/>
        </w:rPr>
        <w:t>Направление на рабочее место осуществлено согласно законодательству. При этом распределение подтверждается документально.</w:t>
      </w:r>
    </w:p>
    <w:p w:rsidR="00451161" w:rsidRPr="00451161" w:rsidRDefault="00451161" w:rsidP="004511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51161">
        <w:rPr>
          <w:rFonts w:ascii="Times New Roman" w:hAnsi="Times New Roman" w:cs="Times New Roman"/>
        </w:rPr>
        <w:t>Поступить на работу необходимо не позже года после окончания последнего курса.</w:t>
      </w:r>
    </w:p>
    <w:p w:rsidR="00451161" w:rsidRPr="00451161" w:rsidRDefault="00451161" w:rsidP="004511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51161">
        <w:rPr>
          <w:rFonts w:ascii="Times New Roman" w:hAnsi="Times New Roman" w:cs="Times New Roman"/>
        </w:rPr>
        <w:t>Отработать по специальности больше 3-х лет.</w:t>
      </w:r>
    </w:p>
    <w:p w:rsidR="0029387D" w:rsidRPr="00451161" w:rsidRDefault="00451161" w:rsidP="004511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51161">
        <w:rPr>
          <w:rFonts w:ascii="Times New Roman" w:hAnsi="Times New Roman" w:cs="Times New Roman"/>
        </w:rPr>
        <w:t>Возрастом не превышать 35-летнего порога.</w:t>
      </w:r>
    </w:p>
    <w:p w:rsidR="00451161" w:rsidRPr="00451161" w:rsidRDefault="00451161" w:rsidP="00451161">
      <w:pPr>
        <w:jc w:val="both"/>
        <w:rPr>
          <w:rFonts w:ascii="Times New Roman" w:hAnsi="Times New Roman" w:cs="Times New Roman"/>
        </w:rPr>
      </w:pPr>
      <w:r w:rsidRPr="00451161">
        <w:rPr>
          <w:rFonts w:ascii="Times New Roman" w:hAnsi="Times New Roman" w:cs="Times New Roman"/>
        </w:rPr>
        <w:t xml:space="preserve">При этом статус даётся однократно, потому воспользоваться программой молодой специалист можно в течение трёх лет. Однако, положение можно продлить по нескольким причинам, </w:t>
      </w:r>
      <w:proofErr w:type="gramStart"/>
      <w:r w:rsidRPr="00451161">
        <w:rPr>
          <w:rFonts w:ascii="Times New Roman" w:hAnsi="Times New Roman" w:cs="Times New Roman"/>
        </w:rPr>
        <w:t>например</w:t>
      </w:r>
      <w:proofErr w:type="gramEnd"/>
      <w:r w:rsidRPr="00451161">
        <w:rPr>
          <w:rFonts w:ascii="Times New Roman" w:hAnsi="Times New Roman" w:cs="Times New Roman"/>
        </w:rPr>
        <w:t>:</w:t>
      </w:r>
    </w:p>
    <w:p w:rsidR="00451161" w:rsidRPr="00451161" w:rsidRDefault="00451161" w:rsidP="004511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51161">
        <w:rPr>
          <w:rFonts w:ascii="Times New Roman" w:hAnsi="Times New Roman" w:cs="Times New Roman"/>
        </w:rPr>
        <w:t>По призыву на службу (военную или альтернативную гражданскую).</w:t>
      </w:r>
    </w:p>
    <w:p w:rsidR="00451161" w:rsidRPr="00451161" w:rsidRDefault="00451161" w:rsidP="004511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51161">
        <w:rPr>
          <w:rFonts w:ascii="Times New Roman" w:hAnsi="Times New Roman" w:cs="Times New Roman"/>
        </w:rPr>
        <w:t>Если есть направление на прохождение обучения или стажировки по месту работу, но в отрыве от производства.</w:t>
      </w:r>
    </w:p>
    <w:p w:rsidR="00451161" w:rsidRPr="00451161" w:rsidRDefault="00451161" w:rsidP="004511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51161">
        <w:rPr>
          <w:rFonts w:ascii="Times New Roman" w:hAnsi="Times New Roman" w:cs="Times New Roman"/>
        </w:rPr>
        <w:t>При поступлении в аспирантуру.</w:t>
      </w:r>
    </w:p>
    <w:p w:rsidR="00451161" w:rsidRPr="00451161" w:rsidRDefault="00451161" w:rsidP="004511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51161">
        <w:rPr>
          <w:rFonts w:ascii="Times New Roman" w:hAnsi="Times New Roman" w:cs="Times New Roman"/>
        </w:rPr>
        <w:t>По декретному отпуску до достижения ребёнком 3 лет.</w:t>
      </w:r>
    </w:p>
    <w:p w:rsidR="00451161" w:rsidRPr="00451161" w:rsidRDefault="00451161" w:rsidP="00451161">
      <w:pPr>
        <w:jc w:val="both"/>
        <w:rPr>
          <w:rFonts w:ascii="Times New Roman" w:hAnsi="Times New Roman" w:cs="Times New Roman"/>
          <w:b/>
        </w:rPr>
      </w:pPr>
      <w:r w:rsidRPr="00451161">
        <w:rPr>
          <w:rFonts w:ascii="Times New Roman" w:hAnsi="Times New Roman" w:cs="Times New Roman"/>
          <w:b/>
        </w:rPr>
        <w:t>Что за программа: «Жилье молодым специалистам»?</w:t>
      </w:r>
    </w:p>
    <w:p w:rsidR="00451161" w:rsidRPr="00451161" w:rsidRDefault="00451161" w:rsidP="00451161">
      <w:pPr>
        <w:jc w:val="both"/>
        <w:rPr>
          <w:rFonts w:ascii="Times New Roman" w:hAnsi="Times New Roman" w:cs="Times New Roman"/>
        </w:rPr>
      </w:pPr>
      <w:r w:rsidRPr="00451161">
        <w:rPr>
          <w:rFonts w:ascii="Times New Roman" w:hAnsi="Times New Roman" w:cs="Times New Roman"/>
        </w:rPr>
        <w:t>Программа молодой специалист имеет накопительный характер и представляется тем людям, у которых не достаёт личных средств для приобретения жилплощади. Причиной также может служить необходимость в улучшении жилищных условий.</w:t>
      </w:r>
    </w:p>
    <w:p w:rsidR="00451161" w:rsidRPr="00451161" w:rsidRDefault="00451161" w:rsidP="00451161">
      <w:pPr>
        <w:jc w:val="both"/>
        <w:rPr>
          <w:rFonts w:ascii="Times New Roman" w:hAnsi="Times New Roman" w:cs="Times New Roman"/>
        </w:rPr>
      </w:pPr>
      <w:r w:rsidRPr="00451161">
        <w:rPr>
          <w:rFonts w:ascii="Times New Roman" w:hAnsi="Times New Roman" w:cs="Times New Roman"/>
        </w:rPr>
        <w:t>У программы молодой специалист есть три нюанса:</w:t>
      </w:r>
    </w:p>
    <w:p w:rsidR="00451161" w:rsidRPr="00451161" w:rsidRDefault="00451161" w:rsidP="00451161">
      <w:pPr>
        <w:jc w:val="both"/>
        <w:rPr>
          <w:rFonts w:ascii="Times New Roman" w:hAnsi="Times New Roman" w:cs="Times New Roman"/>
        </w:rPr>
      </w:pPr>
      <w:r w:rsidRPr="00451161">
        <w:rPr>
          <w:rFonts w:ascii="Times New Roman" w:hAnsi="Times New Roman" w:cs="Times New Roman"/>
        </w:rPr>
        <w:t>Накопить средства на приобретение жилья необходимо за 18 и более месяцев. Каждый город устанавливает свои сроки, но меньше 18 месяцев они быть не могут.</w:t>
      </w:r>
    </w:p>
    <w:p w:rsidR="00451161" w:rsidRPr="00451161" w:rsidRDefault="00451161" w:rsidP="00451161">
      <w:pPr>
        <w:jc w:val="both"/>
        <w:rPr>
          <w:rFonts w:ascii="Times New Roman" w:hAnsi="Times New Roman" w:cs="Times New Roman"/>
        </w:rPr>
      </w:pPr>
      <w:r w:rsidRPr="00451161">
        <w:rPr>
          <w:rFonts w:ascii="Times New Roman" w:hAnsi="Times New Roman" w:cs="Times New Roman"/>
        </w:rPr>
        <w:t>У её участника должна быть сумма больше чем 1/3 от стоимости приобретаемого жилья.</w:t>
      </w:r>
    </w:p>
    <w:p w:rsidR="00451161" w:rsidRPr="00451161" w:rsidRDefault="00451161" w:rsidP="00451161">
      <w:pPr>
        <w:jc w:val="both"/>
        <w:rPr>
          <w:rFonts w:ascii="Times New Roman" w:hAnsi="Times New Roman" w:cs="Times New Roman"/>
        </w:rPr>
      </w:pPr>
      <w:r w:rsidRPr="00451161">
        <w:rPr>
          <w:rFonts w:ascii="Times New Roman" w:hAnsi="Times New Roman" w:cs="Times New Roman"/>
        </w:rPr>
        <w:t>Стоимость покупаемого жилья не должна превышать 2,145 млн. рублей (средняя величина, каждый регион устанавливает свою границу). Если в расписанной паре оба супруга попадают под программу, то стоимость жилья не должна превышать 3,217 млн.</w:t>
      </w:r>
    </w:p>
    <w:p w:rsidR="00451161" w:rsidRPr="00451161" w:rsidRDefault="00451161" w:rsidP="00451161">
      <w:pPr>
        <w:jc w:val="both"/>
        <w:rPr>
          <w:rFonts w:ascii="Times New Roman" w:hAnsi="Times New Roman" w:cs="Times New Roman"/>
        </w:rPr>
      </w:pPr>
      <w:r w:rsidRPr="00451161">
        <w:rPr>
          <w:rFonts w:ascii="Times New Roman" w:hAnsi="Times New Roman" w:cs="Times New Roman"/>
        </w:rPr>
        <w:t>Программа молодой специалист разрешает приобретать жильё и на первичных, и на вторичных рынках. Условия программы предполагают также льготную процентную ставку на него.</w:t>
      </w:r>
    </w:p>
    <w:p w:rsidR="00451161" w:rsidRPr="00451161" w:rsidRDefault="00451161" w:rsidP="00451161">
      <w:pPr>
        <w:jc w:val="both"/>
        <w:rPr>
          <w:rFonts w:ascii="Times New Roman" w:hAnsi="Times New Roman" w:cs="Times New Roman"/>
          <w:b/>
        </w:rPr>
      </w:pPr>
      <w:r w:rsidRPr="00451161">
        <w:rPr>
          <w:rFonts w:ascii="Times New Roman" w:hAnsi="Times New Roman" w:cs="Times New Roman"/>
          <w:b/>
        </w:rPr>
        <w:t>Какие документы необходимы, чтобы стать участником программы молодой специалист?</w:t>
      </w:r>
    </w:p>
    <w:p w:rsidR="00451161" w:rsidRPr="00451161" w:rsidRDefault="00451161" w:rsidP="00451161">
      <w:pPr>
        <w:jc w:val="both"/>
        <w:rPr>
          <w:rFonts w:ascii="Times New Roman" w:hAnsi="Times New Roman" w:cs="Times New Roman"/>
        </w:rPr>
      </w:pPr>
      <w:r w:rsidRPr="00451161">
        <w:rPr>
          <w:rFonts w:ascii="Times New Roman" w:hAnsi="Times New Roman" w:cs="Times New Roman"/>
        </w:rPr>
        <w:t>Прежде чем действовать, нужно собрать вот такой пакет документов:</w:t>
      </w:r>
    </w:p>
    <w:p w:rsidR="00451161" w:rsidRPr="00451161" w:rsidRDefault="00451161" w:rsidP="0045116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51161">
        <w:rPr>
          <w:rFonts w:ascii="Times New Roman" w:hAnsi="Times New Roman" w:cs="Times New Roman"/>
        </w:rPr>
        <w:t>Заявление.</w:t>
      </w:r>
    </w:p>
    <w:p w:rsidR="00451161" w:rsidRPr="00451161" w:rsidRDefault="00451161" w:rsidP="0045116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51161">
        <w:rPr>
          <w:rFonts w:ascii="Times New Roman" w:hAnsi="Times New Roman" w:cs="Times New Roman"/>
        </w:rPr>
        <w:t>Подлинники паспортов всех членов семьи + копии.</w:t>
      </w:r>
    </w:p>
    <w:p w:rsidR="00451161" w:rsidRPr="00451161" w:rsidRDefault="00451161" w:rsidP="0045116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51161">
        <w:rPr>
          <w:rFonts w:ascii="Times New Roman" w:hAnsi="Times New Roman" w:cs="Times New Roman"/>
        </w:rPr>
        <w:t>Документ об образовании + копию. Если заявитель ещё учится, то нужна выписка о том, что он проходит обучение на последнем курсе.</w:t>
      </w:r>
    </w:p>
    <w:p w:rsidR="00451161" w:rsidRPr="00451161" w:rsidRDefault="00451161" w:rsidP="0045116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51161">
        <w:rPr>
          <w:rFonts w:ascii="Times New Roman" w:hAnsi="Times New Roman" w:cs="Times New Roman"/>
        </w:rPr>
        <w:t>Копию трудового договора.</w:t>
      </w:r>
    </w:p>
    <w:p w:rsidR="00451161" w:rsidRPr="00451161" w:rsidRDefault="00451161" w:rsidP="0045116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51161">
        <w:rPr>
          <w:rFonts w:ascii="Times New Roman" w:hAnsi="Times New Roman" w:cs="Times New Roman"/>
        </w:rPr>
        <w:t>Трудовую книжку + копию.</w:t>
      </w:r>
    </w:p>
    <w:p w:rsidR="00451161" w:rsidRPr="00451161" w:rsidRDefault="00451161" w:rsidP="0045116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51161">
        <w:rPr>
          <w:rFonts w:ascii="Times New Roman" w:hAnsi="Times New Roman" w:cs="Times New Roman"/>
        </w:rPr>
        <w:t>Свидетельство о бракосочетании + копию (для тех, кто состоит в браке).</w:t>
      </w:r>
    </w:p>
    <w:p w:rsidR="00451161" w:rsidRPr="00451161" w:rsidRDefault="00451161" w:rsidP="0045116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51161">
        <w:rPr>
          <w:rFonts w:ascii="Times New Roman" w:hAnsi="Times New Roman" w:cs="Times New Roman"/>
        </w:rPr>
        <w:t>Справка об отсутствии жилой площади у заявителя.</w:t>
      </w:r>
    </w:p>
    <w:p w:rsidR="00451161" w:rsidRPr="00451161" w:rsidRDefault="00451161" w:rsidP="0045116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51161">
        <w:rPr>
          <w:rFonts w:ascii="Times New Roman" w:hAnsi="Times New Roman" w:cs="Times New Roman"/>
        </w:rPr>
        <w:t>Свидетельства о рождении или усыновлении детей (если есть).</w:t>
      </w:r>
    </w:p>
    <w:p w:rsidR="00451161" w:rsidRPr="00451161" w:rsidRDefault="00451161" w:rsidP="0045116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51161">
        <w:rPr>
          <w:rFonts w:ascii="Times New Roman" w:hAnsi="Times New Roman" w:cs="Times New Roman"/>
        </w:rPr>
        <w:t>Справка о том, что заявитель действительно нуждается в жилплощади или её улучшении. Выдаётся после обследования комиссией.</w:t>
      </w:r>
    </w:p>
    <w:p w:rsidR="00451161" w:rsidRPr="00451161" w:rsidRDefault="00451161" w:rsidP="0045116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51161">
        <w:rPr>
          <w:rFonts w:ascii="Times New Roman" w:hAnsi="Times New Roman" w:cs="Times New Roman"/>
        </w:rPr>
        <w:t>Копии справок и прочих бумаг, подтверждающих, что у заявителя есть средства в объём 1/3 от стоимости жилья.</w:t>
      </w:r>
    </w:p>
    <w:p w:rsidR="00451161" w:rsidRDefault="00451161" w:rsidP="0045116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51161">
        <w:rPr>
          <w:rFonts w:ascii="Times New Roman" w:hAnsi="Times New Roman" w:cs="Times New Roman"/>
        </w:rPr>
        <w:t>Выдержку о заведённом лицевом счёте из банка.</w:t>
      </w:r>
    </w:p>
    <w:p w:rsidR="00451161" w:rsidRPr="00451161" w:rsidRDefault="00451161" w:rsidP="00451161">
      <w:pPr>
        <w:rPr>
          <w:rFonts w:ascii="Times New Roman" w:hAnsi="Times New Roman" w:cs="Times New Roman"/>
          <w:b/>
        </w:rPr>
      </w:pPr>
      <w:r w:rsidRPr="00451161">
        <w:rPr>
          <w:rFonts w:ascii="Times New Roman" w:hAnsi="Times New Roman" w:cs="Times New Roman"/>
          <w:b/>
        </w:rPr>
        <w:lastRenderedPageBreak/>
        <w:t>Как действует программа "жилье молодым специалистам"?</w:t>
      </w:r>
    </w:p>
    <w:p w:rsidR="00451161" w:rsidRPr="00451161" w:rsidRDefault="00451161" w:rsidP="00451161">
      <w:pPr>
        <w:rPr>
          <w:rFonts w:ascii="Times New Roman" w:hAnsi="Times New Roman" w:cs="Times New Roman"/>
        </w:rPr>
      </w:pPr>
      <w:r w:rsidRPr="00451161">
        <w:rPr>
          <w:rFonts w:ascii="Times New Roman" w:hAnsi="Times New Roman" w:cs="Times New Roman"/>
        </w:rPr>
        <w:t>Чтобы стать обладателем заветной квартиры, благодаря программе молодой специалист, необходимо следовать простейшей инструкции:</w:t>
      </w:r>
    </w:p>
    <w:p w:rsidR="00451161" w:rsidRPr="00451161" w:rsidRDefault="00451161" w:rsidP="00451161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451161">
        <w:rPr>
          <w:rFonts w:ascii="Times New Roman" w:hAnsi="Times New Roman" w:cs="Times New Roman"/>
        </w:rPr>
        <w:t>Написать заявление в жилищную комиссию вашего округа о том, что вы:</w:t>
      </w:r>
    </w:p>
    <w:p w:rsidR="00451161" w:rsidRPr="00451161" w:rsidRDefault="00451161" w:rsidP="00451161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451161">
        <w:rPr>
          <w:rFonts w:ascii="Times New Roman" w:hAnsi="Times New Roman" w:cs="Times New Roman"/>
        </w:rPr>
        <w:t>Нуждаетесь в жилье.</w:t>
      </w:r>
    </w:p>
    <w:p w:rsidR="00451161" w:rsidRPr="00451161" w:rsidRDefault="00451161" w:rsidP="00451161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451161">
        <w:rPr>
          <w:rFonts w:ascii="Times New Roman" w:hAnsi="Times New Roman" w:cs="Times New Roman"/>
        </w:rPr>
        <w:t>Нуждаетесь в улучшении жилищных условий.</w:t>
      </w:r>
    </w:p>
    <w:p w:rsidR="00451161" w:rsidRPr="00451161" w:rsidRDefault="00451161" w:rsidP="00451161">
      <w:pPr>
        <w:rPr>
          <w:rFonts w:ascii="Times New Roman" w:hAnsi="Times New Roman" w:cs="Times New Roman"/>
        </w:rPr>
      </w:pPr>
      <w:r w:rsidRPr="00451161">
        <w:rPr>
          <w:rFonts w:ascii="Times New Roman" w:hAnsi="Times New Roman" w:cs="Times New Roman"/>
        </w:rPr>
        <w:t>После рассмотрения жилищной комиссией (не больше 2 месяцев) и получения утвердительного ответа, отнести документы в администрацию района.</w:t>
      </w:r>
    </w:p>
    <w:p w:rsidR="00451161" w:rsidRPr="00451161" w:rsidRDefault="00451161" w:rsidP="00451161">
      <w:pPr>
        <w:rPr>
          <w:rFonts w:ascii="Times New Roman" w:hAnsi="Times New Roman" w:cs="Times New Roman"/>
        </w:rPr>
      </w:pPr>
      <w:r w:rsidRPr="00451161">
        <w:rPr>
          <w:rFonts w:ascii="Times New Roman" w:hAnsi="Times New Roman" w:cs="Times New Roman"/>
        </w:rPr>
        <w:t>Если в администрации вам дадут положительный ответ, то недостающие средства будут выданы вам в качестве займа.</w:t>
      </w:r>
    </w:p>
    <w:p w:rsidR="00451161" w:rsidRPr="00451161" w:rsidRDefault="00451161" w:rsidP="00451161">
      <w:pPr>
        <w:rPr>
          <w:rFonts w:ascii="Times New Roman" w:hAnsi="Times New Roman" w:cs="Times New Roman"/>
        </w:rPr>
      </w:pPr>
      <w:r w:rsidRPr="00451161">
        <w:rPr>
          <w:rFonts w:ascii="Times New Roman" w:hAnsi="Times New Roman" w:cs="Times New Roman"/>
        </w:rPr>
        <w:t>Вернуть заём по программе молодой специалист необходимо в течение 10 лет. Ежемесячная выплата будет рассчитываться, исходя из ваших возможностей. Вернуть «долг» можно досрочно, при это вам не грозят ни штрафные выплаты, ни санкции.</w:t>
      </w:r>
    </w:p>
    <w:p w:rsidR="00451161" w:rsidRDefault="00451161" w:rsidP="00451161">
      <w:pPr>
        <w:rPr>
          <w:rFonts w:ascii="Times New Roman" w:hAnsi="Times New Roman" w:cs="Times New Roman"/>
        </w:rPr>
      </w:pPr>
    </w:p>
    <w:p w:rsidR="001E053E" w:rsidRDefault="001E053E" w:rsidP="00451161">
      <w:pPr>
        <w:rPr>
          <w:rFonts w:ascii="Times New Roman" w:hAnsi="Times New Roman" w:cs="Times New Roman"/>
        </w:rPr>
      </w:pPr>
    </w:p>
    <w:p w:rsidR="001E053E" w:rsidRDefault="001E053E" w:rsidP="00451161">
      <w:pPr>
        <w:rPr>
          <w:rFonts w:ascii="Times New Roman" w:hAnsi="Times New Roman" w:cs="Times New Roman"/>
        </w:rPr>
      </w:pPr>
    </w:p>
    <w:p w:rsidR="001E053E" w:rsidRDefault="001E053E" w:rsidP="001E053E">
      <w:pPr>
        <w:spacing w:before="100" w:beforeAutospacing="1" w:after="100" w:afterAutospacing="1" w:line="240" w:lineRule="auto"/>
        <w:ind w:firstLine="225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1E053E" w:rsidRDefault="001E053E" w:rsidP="001E053E">
      <w:pPr>
        <w:spacing w:before="100" w:beforeAutospacing="1" w:after="100" w:afterAutospacing="1" w:line="240" w:lineRule="auto"/>
        <w:ind w:firstLine="225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1E053E" w:rsidRDefault="001E053E" w:rsidP="001E053E">
      <w:pPr>
        <w:spacing w:before="100" w:beforeAutospacing="1" w:after="100" w:afterAutospacing="1" w:line="240" w:lineRule="auto"/>
        <w:ind w:firstLine="225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1E053E" w:rsidRDefault="001E053E" w:rsidP="001E053E">
      <w:pPr>
        <w:spacing w:before="100" w:beforeAutospacing="1" w:after="100" w:afterAutospacing="1" w:line="240" w:lineRule="auto"/>
        <w:ind w:firstLine="225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1E053E" w:rsidRDefault="001E053E" w:rsidP="001E053E">
      <w:pPr>
        <w:spacing w:before="100" w:beforeAutospacing="1" w:after="100" w:afterAutospacing="1" w:line="240" w:lineRule="auto"/>
        <w:ind w:firstLine="225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1E053E" w:rsidRDefault="001E053E" w:rsidP="001E053E">
      <w:pPr>
        <w:spacing w:before="100" w:beforeAutospacing="1" w:after="100" w:afterAutospacing="1" w:line="240" w:lineRule="auto"/>
        <w:ind w:firstLine="225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1E053E" w:rsidRDefault="001E053E" w:rsidP="001E053E">
      <w:pPr>
        <w:spacing w:before="100" w:beforeAutospacing="1" w:after="100" w:afterAutospacing="1" w:line="240" w:lineRule="auto"/>
        <w:ind w:firstLine="225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1E053E" w:rsidRDefault="001E053E" w:rsidP="001E053E">
      <w:pPr>
        <w:spacing w:before="100" w:beforeAutospacing="1" w:after="100" w:afterAutospacing="1" w:line="240" w:lineRule="auto"/>
        <w:ind w:firstLine="225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1E053E" w:rsidRDefault="001E053E" w:rsidP="001E053E">
      <w:pPr>
        <w:spacing w:before="100" w:beforeAutospacing="1" w:after="100" w:afterAutospacing="1" w:line="240" w:lineRule="auto"/>
        <w:ind w:firstLine="225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1E053E" w:rsidRDefault="001E053E" w:rsidP="001E053E">
      <w:pPr>
        <w:spacing w:before="100" w:beforeAutospacing="1" w:after="100" w:afterAutospacing="1" w:line="240" w:lineRule="auto"/>
        <w:ind w:firstLine="225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1E053E" w:rsidRDefault="001E053E" w:rsidP="001E053E">
      <w:pPr>
        <w:spacing w:before="100" w:beforeAutospacing="1" w:after="100" w:afterAutospacing="1" w:line="240" w:lineRule="auto"/>
        <w:ind w:firstLine="225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1E053E" w:rsidRDefault="001E053E" w:rsidP="001E053E">
      <w:pPr>
        <w:spacing w:before="100" w:beforeAutospacing="1" w:after="100" w:afterAutospacing="1" w:line="240" w:lineRule="auto"/>
        <w:ind w:firstLine="225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1E053E" w:rsidRDefault="001E053E" w:rsidP="001E053E">
      <w:pPr>
        <w:spacing w:before="100" w:beforeAutospacing="1" w:after="100" w:afterAutospacing="1" w:line="240" w:lineRule="auto"/>
        <w:ind w:firstLine="225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1E053E" w:rsidRDefault="001E053E" w:rsidP="001E053E">
      <w:pPr>
        <w:spacing w:before="100" w:beforeAutospacing="1" w:after="100" w:afterAutospacing="1" w:line="240" w:lineRule="auto"/>
        <w:ind w:firstLine="225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1E053E" w:rsidRDefault="001E053E" w:rsidP="001E053E">
      <w:pPr>
        <w:spacing w:before="100" w:beforeAutospacing="1" w:after="100" w:afterAutospacing="1" w:line="240" w:lineRule="auto"/>
        <w:ind w:firstLine="225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1E053E" w:rsidRDefault="001E053E" w:rsidP="001E053E">
      <w:pPr>
        <w:spacing w:before="100" w:beforeAutospacing="1" w:after="100" w:afterAutospacing="1" w:line="240" w:lineRule="auto"/>
        <w:ind w:firstLine="225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1E053E" w:rsidRDefault="001E053E" w:rsidP="001E053E">
      <w:pPr>
        <w:spacing w:before="100" w:beforeAutospacing="1" w:after="100" w:afterAutospacing="1" w:line="240" w:lineRule="auto"/>
        <w:ind w:firstLine="225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1E053E" w:rsidRDefault="001E053E" w:rsidP="001E053E">
      <w:pPr>
        <w:spacing w:before="100" w:beforeAutospacing="1" w:after="100" w:afterAutospacing="1" w:line="240" w:lineRule="auto"/>
        <w:ind w:firstLine="225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1E053E" w:rsidRDefault="001E053E" w:rsidP="001E053E">
      <w:pPr>
        <w:spacing w:before="100" w:beforeAutospacing="1" w:after="100" w:afterAutospacing="1" w:line="240" w:lineRule="auto"/>
        <w:ind w:firstLine="225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1E053E" w:rsidRDefault="001E053E" w:rsidP="001E053E">
      <w:pPr>
        <w:spacing w:before="100" w:beforeAutospacing="1" w:after="100" w:afterAutospacing="1" w:line="240" w:lineRule="auto"/>
        <w:ind w:firstLine="225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1E053E" w:rsidRDefault="001E053E" w:rsidP="001E053E">
      <w:pPr>
        <w:spacing w:before="100" w:beforeAutospacing="1" w:after="100" w:afterAutospacing="1" w:line="240" w:lineRule="auto"/>
        <w:ind w:firstLine="225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1E053E" w:rsidRPr="001E053E" w:rsidRDefault="001E053E" w:rsidP="001E053E">
      <w:pPr>
        <w:spacing w:before="100" w:beforeAutospacing="1" w:after="100" w:afterAutospacing="1" w:line="240" w:lineRule="auto"/>
        <w:ind w:firstLine="225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1E053E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t>Социальная поддержка по трудоустройству молодежи осуществляется по следующим направлениям.</w:t>
      </w:r>
    </w:p>
    <w:p w:rsidR="001E053E" w:rsidRPr="001E053E" w:rsidRDefault="001E053E" w:rsidP="001E053E">
      <w:pPr>
        <w:spacing w:before="100" w:beforeAutospacing="1" w:after="100" w:afterAutospacing="1" w:line="240" w:lineRule="auto"/>
        <w:ind w:firstLine="225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1E053E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t xml:space="preserve">1. </w:t>
      </w:r>
      <w:r w:rsidRPr="001E053E">
        <w:rPr>
          <w:rFonts w:ascii="&amp;quot" w:eastAsia="Times New Roman" w:hAnsi="&amp;quot" w:cs="Times New Roman"/>
          <w:b/>
          <w:bCs/>
          <w:i/>
          <w:iCs/>
          <w:color w:val="000000"/>
          <w:sz w:val="20"/>
          <w:szCs w:val="20"/>
          <w:lang w:eastAsia="ru-RU"/>
        </w:rPr>
        <w:t>Образование молодежи.</w:t>
      </w:r>
      <w:r w:rsidRPr="001E053E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t xml:space="preserve"> В сфере образования наблюдаются противоречия между традиционной ориентацией молодых людей на подготовку к профессии, устаревшими программами подготовки во многих учебных заведениях и постоянно меняющимися экономическими требованиями, а также ослабление связей между учебными заведениями и предприятиями, недооценка социальной ориентации человека в рыночных условиях. Эти негативные издержки образования требуют несколько иных подходов к их разрешению. Образование должно предусматривать активную подготовку, включающую взаимосвязь теоретической и практической форм обучения.</w:t>
      </w:r>
    </w:p>
    <w:p w:rsidR="001E053E" w:rsidRPr="001E053E" w:rsidRDefault="001E053E" w:rsidP="001E053E">
      <w:pPr>
        <w:spacing w:before="100" w:beforeAutospacing="1" w:after="100" w:afterAutospacing="1" w:line="240" w:lineRule="auto"/>
        <w:ind w:firstLine="225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1E053E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t>В процессе обучения должны решаться следующие задачи:</w:t>
      </w:r>
    </w:p>
    <w:p w:rsidR="001E053E" w:rsidRPr="001E053E" w:rsidRDefault="001E053E" w:rsidP="001E053E">
      <w:pPr>
        <w:numPr>
          <w:ilvl w:val="0"/>
          <w:numId w:val="12"/>
        </w:numPr>
        <w:spacing w:before="100" w:beforeAutospacing="1" w:after="100" w:afterAutospacing="1" w:line="225" w:lineRule="atLeast"/>
        <w:ind w:left="300" w:firstLine="225"/>
        <w:jc w:val="both"/>
        <w:rPr>
          <w:rFonts w:ascii="&amp;quot" w:eastAsia="Times New Roman" w:hAnsi="&amp;quot" w:cs="Times New Roman"/>
          <w:color w:val="242424"/>
          <w:sz w:val="20"/>
          <w:szCs w:val="20"/>
          <w:lang w:eastAsia="ru-RU"/>
        </w:rPr>
      </w:pPr>
      <w:r w:rsidRPr="001E053E">
        <w:rPr>
          <w:rFonts w:ascii="&amp;quot" w:eastAsia="Times New Roman" w:hAnsi="&amp;quot" w:cs="Times New Roman"/>
          <w:color w:val="242424"/>
          <w:sz w:val="20"/>
          <w:szCs w:val="20"/>
          <w:lang w:eastAsia="ru-RU"/>
        </w:rPr>
        <w:t>• создание у обучающихся более цельного представления о будущей специальности, ее содержании, направлениях и формах применения полученных профессиональных знаний;</w:t>
      </w:r>
    </w:p>
    <w:p w:rsidR="001E053E" w:rsidRPr="001E053E" w:rsidRDefault="001E053E" w:rsidP="001E053E">
      <w:pPr>
        <w:numPr>
          <w:ilvl w:val="0"/>
          <w:numId w:val="12"/>
        </w:numPr>
        <w:spacing w:before="100" w:beforeAutospacing="1" w:after="100" w:afterAutospacing="1" w:line="225" w:lineRule="atLeast"/>
        <w:ind w:left="300" w:firstLine="225"/>
        <w:jc w:val="both"/>
        <w:rPr>
          <w:rFonts w:ascii="&amp;quot" w:eastAsia="Times New Roman" w:hAnsi="&amp;quot" w:cs="Times New Roman"/>
          <w:color w:val="242424"/>
          <w:sz w:val="20"/>
          <w:szCs w:val="20"/>
          <w:lang w:eastAsia="ru-RU"/>
        </w:rPr>
      </w:pPr>
      <w:r w:rsidRPr="001E053E">
        <w:rPr>
          <w:rFonts w:ascii="&amp;quot" w:eastAsia="Times New Roman" w:hAnsi="&amp;quot" w:cs="Times New Roman"/>
          <w:color w:val="242424"/>
          <w:sz w:val="20"/>
          <w:szCs w:val="20"/>
          <w:lang w:eastAsia="ru-RU"/>
        </w:rPr>
        <w:t>• обеспечение тесной взаимосвязи теоретических и практических курсов обучения;</w:t>
      </w:r>
    </w:p>
    <w:p w:rsidR="001E053E" w:rsidRPr="001E053E" w:rsidRDefault="001E053E" w:rsidP="001E053E">
      <w:pPr>
        <w:numPr>
          <w:ilvl w:val="0"/>
          <w:numId w:val="12"/>
        </w:numPr>
        <w:spacing w:before="100" w:beforeAutospacing="1" w:after="100" w:afterAutospacing="1" w:line="225" w:lineRule="atLeast"/>
        <w:ind w:left="300" w:firstLine="225"/>
        <w:jc w:val="both"/>
        <w:rPr>
          <w:rFonts w:ascii="&amp;quot" w:eastAsia="Times New Roman" w:hAnsi="&amp;quot" w:cs="Times New Roman"/>
          <w:color w:val="242424"/>
          <w:sz w:val="20"/>
          <w:szCs w:val="20"/>
          <w:lang w:eastAsia="ru-RU"/>
        </w:rPr>
      </w:pPr>
      <w:r w:rsidRPr="001E053E">
        <w:rPr>
          <w:rFonts w:ascii="&amp;quot" w:eastAsia="Times New Roman" w:hAnsi="&amp;quot" w:cs="Times New Roman"/>
          <w:color w:val="242424"/>
          <w:sz w:val="20"/>
          <w:szCs w:val="20"/>
          <w:lang w:eastAsia="ru-RU"/>
        </w:rPr>
        <w:t>• формирование навыков научной и практической деятельности;</w:t>
      </w:r>
    </w:p>
    <w:p w:rsidR="001E053E" w:rsidRPr="001E053E" w:rsidRDefault="001E053E" w:rsidP="001E053E">
      <w:pPr>
        <w:numPr>
          <w:ilvl w:val="0"/>
          <w:numId w:val="12"/>
        </w:numPr>
        <w:spacing w:before="100" w:beforeAutospacing="1" w:after="100" w:afterAutospacing="1" w:line="225" w:lineRule="atLeast"/>
        <w:ind w:left="300" w:firstLine="225"/>
        <w:jc w:val="both"/>
        <w:rPr>
          <w:rFonts w:ascii="&amp;quot" w:eastAsia="Times New Roman" w:hAnsi="&amp;quot" w:cs="Times New Roman"/>
          <w:color w:val="242424"/>
          <w:sz w:val="20"/>
          <w:szCs w:val="20"/>
          <w:lang w:eastAsia="ru-RU"/>
        </w:rPr>
      </w:pPr>
      <w:r w:rsidRPr="001E053E">
        <w:rPr>
          <w:rFonts w:ascii="&amp;quot" w:eastAsia="Times New Roman" w:hAnsi="&amp;quot" w:cs="Times New Roman"/>
          <w:color w:val="242424"/>
          <w:sz w:val="20"/>
          <w:szCs w:val="20"/>
          <w:lang w:eastAsia="ru-RU"/>
        </w:rPr>
        <w:t>• осознание молодыми людьми своих профессиональных возможностей, определение ими путей своего профессионального роста;</w:t>
      </w:r>
    </w:p>
    <w:p w:rsidR="001E053E" w:rsidRPr="001E053E" w:rsidRDefault="001E053E" w:rsidP="001E053E">
      <w:pPr>
        <w:numPr>
          <w:ilvl w:val="0"/>
          <w:numId w:val="12"/>
        </w:numPr>
        <w:spacing w:before="100" w:beforeAutospacing="1" w:after="100" w:afterAutospacing="1" w:line="225" w:lineRule="atLeast"/>
        <w:ind w:left="300" w:firstLine="225"/>
        <w:jc w:val="both"/>
        <w:rPr>
          <w:rFonts w:ascii="&amp;quot" w:eastAsia="Times New Roman" w:hAnsi="&amp;quot" w:cs="Times New Roman"/>
          <w:color w:val="242424"/>
          <w:sz w:val="20"/>
          <w:szCs w:val="20"/>
          <w:lang w:eastAsia="ru-RU"/>
        </w:rPr>
      </w:pPr>
      <w:r w:rsidRPr="001E053E">
        <w:rPr>
          <w:rFonts w:ascii="&amp;quot" w:eastAsia="Times New Roman" w:hAnsi="&amp;quot" w:cs="Times New Roman"/>
          <w:color w:val="242424"/>
          <w:sz w:val="20"/>
          <w:szCs w:val="20"/>
          <w:lang w:eastAsia="ru-RU"/>
        </w:rPr>
        <w:t>• развитие профессиональной компетентности и культуры в будущей практической деятельности;</w:t>
      </w:r>
    </w:p>
    <w:p w:rsidR="001E053E" w:rsidRPr="001E053E" w:rsidRDefault="001E053E" w:rsidP="001E053E">
      <w:pPr>
        <w:numPr>
          <w:ilvl w:val="0"/>
          <w:numId w:val="12"/>
        </w:numPr>
        <w:spacing w:before="100" w:beforeAutospacing="1" w:after="100" w:afterAutospacing="1" w:line="225" w:lineRule="atLeast"/>
        <w:ind w:left="300" w:firstLine="225"/>
        <w:jc w:val="both"/>
        <w:rPr>
          <w:rFonts w:ascii="&amp;quot" w:eastAsia="Times New Roman" w:hAnsi="&amp;quot" w:cs="Times New Roman"/>
          <w:color w:val="242424"/>
          <w:sz w:val="20"/>
          <w:szCs w:val="20"/>
          <w:lang w:eastAsia="ru-RU"/>
        </w:rPr>
      </w:pPr>
      <w:r w:rsidRPr="001E053E">
        <w:rPr>
          <w:rFonts w:ascii="&amp;quot" w:eastAsia="Times New Roman" w:hAnsi="&amp;quot" w:cs="Times New Roman"/>
          <w:color w:val="242424"/>
          <w:sz w:val="20"/>
          <w:szCs w:val="20"/>
          <w:lang w:eastAsia="ru-RU"/>
        </w:rPr>
        <w:t>• содействие планомерному внедрению научных знаний в практику, в частности, путем моделирования реальной ситуации в сферу будущей профессиональной деятельности;</w:t>
      </w:r>
    </w:p>
    <w:p w:rsidR="001E053E" w:rsidRPr="001E053E" w:rsidRDefault="001E053E" w:rsidP="001E053E">
      <w:pPr>
        <w:numPr>
          <w:ilvl w:val="0"/>
          <w:numId w:val="12"/>
        </w:numPr>
        <w:spacing w:before="100" w:beforeAutospacing="1" w:after="100" w:afterAutospacing="1" w:line="225" w:lineRule="atLeast"/>
        <w:ind w:left="300" w:firstLine="225"/>
        <w:jc w:val="both"/>
        <w:rPr>
          <w:rFonts w:ascii="&amp;quot" w:eastAsia="Times New Roman" w:hAnsi="&amp;quot" w:cs="Times New Roman"/>
          <w:color w:val="242424"/>
          <w:sz w:val="20"/>
          <w:szCs w:val="20"/>
          <w:lang w:eastAsia="ru-RU"/>
        </w:rPr>
      </w:pPr>
      <w:r w:rsidRPr="001E053E">
        <w:rPr>
          <w:rFonts w:ascii="&amp;quot" w:eastAsia="Times New Roman" w:hAnsi="&amp;quot" w:cs="Times New Roman"/>
          <w:color w:val="242424"/>
          <w:sz w:val="20"/>
          <w:szCs w:val="20"/>
          <w:lang w:eastAsia="ru-RU"/>
        </w:rPr>
        <w:t>• формирование личностного роста, духовного и морального совершенства, нравственных и психологических качеств, социальной ответственности.</w:t>
      </w:r>
    </w:p>
    <w:p w:rsidR="001E053E" w:rsidRPr="001E053E" w:rsidRDefault="001E053E" w:rsidP="001E053E">
      <w:pPr>
        <w:jc w:val="both"/>
        <w:rPr>
          <w:rFonts w:ascii="Times New Roman" w:hAnsi="Times New Roman" w:cs="Times New Roman"/>
        </w:rPr>
      </w:pPr>
      <w:r w:rsidRPr="001E053E">
        <w:rPr>
          <w:rFonts w:ascii="Times New Roman" w:hAnsi="Times New Roman" w:cs="Times New Roman"/>
        </w:rPr>
        <w:t>Главными стратегиями образования являются:</w:t>
      </w:r>
    </w:p>
    <w:p w:rsidR="001E053E" w:rsidRPr="001E053E" w:rsidRDefault="001E053E" w:rsidP="001E053E">
      <w:pPr>
        <w:jc w:val="both"/>
        <w:rPr>
          <w:rFonts w:ascii="Times New Roman" w:hAnsi="Times New Roman" w:cs="Times New Roman"/>
        </w:rPr>
      </w:pPr>
      <w:r w:rsidRPr="001E053E">
        <w:rPr>
          <w:rFonts w:ascii="Times New Roman" w:hAnsi="Times New Roman" w:cs="Times New Roman"/>
        </w:rPr>
        <w:t>– соответствие образования требованиям сегодняшнего времени с учетом конъюнктуры рынка;</w:t>
      </w:r>
    </w:p>
    <w:p w:rsidR="001E053E" w:rsidRPr="001E053E" w:rsidRDefault="001E053E" w:rsidP="001E053E">
      <w:pPr>
        <w:jc w:val="both"/>
        <w:rPr>
          <w:rFonts w:ascii="Times New Roman" w:hAnsi="Times New Roman" w:cs="Times New Roman"/>
        </w:rPr>
      </w:pPr>
      <w:r w:rsidRPr="001E053E">
        <w:rPr>
          <w:rFonts w:ascii="Times New Roman" w:hAnsi="Times New Roman" w:cs="Times New Roman"/>
        </w:rPr>
        <w:t xml:space="preserve">– ориентация образования на конкурентные, социально значимые специальности, </w:t>
      </w:r>
      <w:proofErr w:type="gramStart"/>
      <w:r w:rsidRPr="001E053E">
        <w:rPr>
          <w:rFonts w:ascii="Times New Roman" w:hAnsi="Times New Roman" w:cs="Times New Roman"/>
        </w:rPr>
        <w:t>например</w:t>
      </w:r>
      <w:proofErr w:type="gramEnd"/>
      <w:r w:rsidRPr="001E053E">
        <w:rPr>
          <w:rFonts w:ascii="Times New Roman" w:hAnsi="Times New Roman" w:cs="Times New Roman"/>
        </w:rPr>
        <w:t xml:space="preserve"> на подготовку топ-менеджеров, логистов;</w:t>
      </w:r>
    </w:p>
    <w:p w:rsidR="001E053E" w:rsidRPr="001E053E" w:rsidRDefault="001E053E" w:rsidP="001E053E">
      <w:pPr>
        <w:jc w:val="both"/>
        <w:rPr>
          <w:rFonts w:ascii="Times New Roman" w:hAnsi="Times New Roman" w:cs="Times New Roman"/>
        </w:rPr>
      </w:pPr>
      <w:r w:rsidRPr="001E053E">
        <w:rPr>
          <w:rFonts w:ascii="Times New Roman" w:hAnsi="Times New Roman" w:cs="Times New Roman"/>
        </w:rPr>
        <w:t>– расширение спектра образовательных услуг;</w:t>
      </w:r>
    </w:p>
    <w:p w:rsidR="001E053E" w:rsidRPr="001E053E" w:rsidRDefault="001E053E" w:rsidP="001E053E">
      <w:pPr>
        <w:jc w:val="both"/>
        <w:rPr>
          <w:rFonts w:ascii="Times New Roman" w:hAnsi="Times New Roman" w:cs="Times New Roman"/>
        </w:rPr>
      </w:pPr>
      <w:r w:rsidRPr="001E053E">
        <w:rPr>
          <w:rFonts w:ascii="Times New Roman" w:hAnsi="Times New Roman" w:cs="Times New Roman"/>
        </w:rPr>
        <w:t xml:space="preserve">– поиск активных форм обучения, способствующих формированию таких личностных качеств, как профессиональная компетентность, </w:t>
      </w:r>
      <w:proofErr w:type="spellStart"/>
      <w:r w:rsidRPr="001E053E">
        <w:rPr>
          <w:rFonts w:ascii="Times New Roman" w:hAnsi="Times New Roman" w:cs="Times New Roman"/>
        </w:rPr>
        <w:t>самомотивация</w:t>
      </w:r>
      <w:proofErr w:type="spellEnd"/>
      <w:r w:rsidRPr="001E053E">
        <w:rPr>
          <w:rFonts w:ascii="Times New Roman" w:hAnsi="Times New Roman" w:cs="Times New Roman"/>
        </w:rPr>
        <w:t xml:space="preserve"> к успеху, ориентированность на достижение цели;</w:t>
      </w:r>
    </w:p>
    <w:p w:rsidR="001E053E" w:rsidRPr="001E053E" w:rsidRDefault="001E053E" w:rsidP="001E053E">
      <w:pPr>
        <w:jc w:val="both"/>
        <w:rPr>
          <w:rFonts w:ascii="Times New Roman" w:hAnsi="Times New Roman" w:cs="Times New Roman"/>
        </w:rPr>
      </w:pPr>
      <w:r w:rsidRPr="001E053E">
        <w:rPr>
          <w:rFonts w:ascii="Times New Roman" w:hAnsi="Times New Roman" w:cs="Times New Roman"/>
        </w:rPr>
        <w:t>– расширение доступности образования с последующим трудоустройством.</w:t>
      </w:r>
    </w:p>
    <w:p w:rsidR="001E053E" w:rsidRPr="001E053E" w:rsidRDefault="001E053E" w:rsidP="001E053E">
      <w:pPr>
        <w:jc w:val="both"/>
        <w:rPr>
          <w:rFonts w:ascii="Times New Roman" w:hAnsi="Times New Roman" w:cs="Times New Roman"/>
        </w:rPr>
      </w:pPr>
      <w:r w:rsidRPr="001E053E">
        <w:rPr>
          <w:rFonts w:ascii="Times New Roman" w:hAnsi="Times New Roman" w:cs="Times New Roman"/>
        </w:rPr>
        <w:t>Соответствие образования и трудовой деятельности – одна из важнейших задач государственной политики. С целью обеспечения высокого качества российского образования в соответствии с меняющимися запросами населениями и перспективными задачами развития российского общества и экономики разработана государственная программа "Развитие образования" на 2013–2020 годы. Она включает подпрограмму "Развитие профессионального образования", задачами которой являются формирование сети организаций профессионального обучения, учитывающей особенности регионов, модернизация технологий системы образования в соответствии с требованиями современной экономики, формирование непрерывного образования, отвечающего задачам практики и запросам населения и др.</w:t>
      </w:r>
    </w:p>
    <w:p w:rsidR="001E053E" w:rsidRPr="001E053E" w:rsidRDefault="001E053E" w:rsidP="001E053E">
      <w:pPr>
        <w:jc w:val="both"/>
        <w:rPr>
          <w:rFonts w:ascii="Times New Roman" w:hAnsi="Times New Roman" w:cs="Times New Roman"/>
        </w:rPr>
      </w:pPr>
      <w:r w:rsidRPr="001E053E">
        <w:rPr>
          <w:rFonts w:ascii="Times New Roman" w:hAnsi="Times New Roman" w:cs="Times New Roman"/>
        </w:rPr>
        <w:t>В Законе г. Москвы от 30.09.2009 № 39 "О молодежи" с целью поддержки молодежи отмечается реализация программы развития и совершенствования системы профессионального обучения и профессиональной ориентации молодежи; создание центров профориентации молодежи; создание службы "телефон доверия" по вопросам нарушения трудовых прав молодых граждан.</w:t>
      </w:r>
    </w:p>
    <w:p w:rsidR="001E053E" w:rsidRPr="001E053E" w:rsidRDefault="001E053E" w:rsidP="001E053E">
      <w:pPr>
        <w:jc w:val="both"/>
        <w:rPr>
          <w:rFonts w:ascii="Times New Roman" w:hAnsi="Times New Roman" w:cs="Times New Roman"/>
        </w:rPr>
      </w:pPr>
      <w:r w:rsidRPr="001E053E">
        <w:rPr>
          <w:rFonts w:ascii="Times New Roman" w:hAnsi="Times New Roman" w:cs="Times New Roman"/>
        </w:rPr>
        <w:t>2. Профессиональная переподготовка. Переподготовка специалистов, как правило, осуществляется по широкому профилю.</w:t>
      </w:r>
    </w:p>
    <w:p w:rsidR="001E053E" w:rsidRPr="001E053E" w:rsidRDefault="001E053E" w:rsidP="001E053E">
      <w:pPr>
        <w:jc w:val="both"/>
        <w:rPr>
          <w:rFonts w:ascii="Times New Roman" w:hAnsi="Times New Roman" w:cs="Times New Roman"/>
        </w:rPr>
      </w:pPr>
      <w:r w:rsidRPr="001E053E">
        <w:rPr>
          <w:rFonts w:ascii="Times New Roman" w:hAnsi="Times New Roman" w:cs="Times New Roman"/>
        </w:rPr>
        <w:t>Молодые люди не всегда могут реализовать себя в профессии из-за отсутствия практических навыков в той или иной профессии. Сфера труда все время меняется, и знания, полученные при первоначальной подготовке, быстро устаревают. Именно дополнительное образование позволяет поддерживать интерактивные связи с производственным процессом. Дополнительное образование оперативно реагирует на спрос рынка труда и, соответственно, является одним из перспективных направлений. Потребность в профессиональной подготовке увеличивается, так как возрастает спрос на более квалифицированную рабочую силу.</w:t>
      </w:r>
    </w:p>
    <w:p w:rsidR="001E053E" w:rsidRPr="001E053E" w:rsidRDefault="001E053E" w:rsidP="001E053E">
      <w:pPr>
        <w:jc w:val="both"/>
        <w:rPr>
          <w:rFonts w:ascii="Times New Roman" w:hAnsi="Times New Roman" w:cs="Times New Roman"/>
        </w:rPr>
      </w:pPr>
      <w:r w:rsidRPr="001E053E">
        <w:rPr>
          <w:rFonts w:ascii="Times New Roman" w:hAnsi="Times New Roman" w:cs="Times New Roman"/>
        </w:rPr>
        <w:t xml:space="preserve">Преимущество дополнительного профессионального образования заключается в оказании услуг по профессиональной подготовке в любой период времени в подходящем режиме. Кроме того, оно играет связующую </w:t>
      </w:r>
      <w:r w:rsidRPr="001E053E">
        <w:rPr>
          <w:rFonts w:ascii="Times New Roman" w:hAnsi="Times New Roman" w:cs="Times New Roman"/>
        </w:rPr>
        <w:lastRenderedPageBreak/>
        <w:t>роль между профессиональным обучением и производством, старается приблизиться к потребительским услугам. Профессиональная переподготовка развивает способности ускоренной адаптации к сложным неопределенным условиям, вырабатывает умение быстрого переключения с одного вида деятельности на другой, формирует самостоятельность в освоении новых видов работ и расширении своих знаний. Специализированная подготовка стимулирует профессиональный рост, повышает конкурентоспособность молодого человека.</w:t>
      </w:r>
    </w:p>
    <w:p w:rsidR="001E053E" w:rsidRPr="001E053E" w:rsidRDefault="001E053E" w:rsidP="001E053E">
      <w:pPr>
        <w:jc w:val="both"/>
        <w:rPr>
          <w:rFonts w:ascii="Times New Roman" w:hAnsi="Times New Roman" w:cs="Times New Roman"/>
        </w:rPr>
      </w:pPr>
      <w:r w:rsidRPr="001E053E">
        <w:rPr>
          <w:rFonts w:ascii="Times New Roman" w:hAnsi="Times New Roman" w:cs="Times New Roman"/>
        </w:rPr>
        <w:t>В учебных центрах службы занятости и многих образовательных учреждениях реализуются программы по различным формам повышения квалификации и переподготовки профессионального обучения для незанятой и высвобождаемой молодежи. Программы обучения исходят из потребностей региона и имеют определенную тематическую направленность. Переобучение возможно с последующим предоставлением места работы.</w:t>
      </w:r>
    </w:p>
    <w:p w:rsidR="001E053E" w:rsidRPr="001E053E" w:rsidRDefault="001E053E" w:rsidP="001E053E">
      <w:pPr>
        <w:jc w:val="both"/>
        <w:rPr>
          <w:rFonts w:ascii="Times New Roman" w:hAnsi="Times New Roman" w:cs="Times New Roman"/>
        </w:rPr>
      </w:pPr>
      <w:r w:rsidRPr="001E053E">
        <w:rPr>
          <w:rFonts w:ascii="Times New Roman" w:hAnsi="Times New Roman" w:cs="Times New Roman"/>
        </w:rPr>
        <w:t xml:space="preserve">3. Содействие </w:t>
      </w:r>
      <w:proofErr w:type="spellStart"/>
      <w:r w:rsidRPr="001E053E">
        <w:rPr>
          <w:rFonts w:ascii="Times New Roman" w:hAnsi="Times New Roman" w:cs="Times New Roman"/>
        </w:rPr>
        <w:t>самозанятости</w:t>
      </w:r>
      <w:proofErr w:type="spellEnd"/>
      <w:r w:rsidRPr="001E053E">
        <w:rPr>
          <w:rFonts w:ascii="Times New Roman" w:hAnsi="Times New Roman" w:cs="Times New Roman"/>
        </w:rPr>
        <w:t xml:space="preserve">. Важным условием в регулировании рынка труда имеет развитие </w:t>
      </w:r>
      <w:proofErr w:type="spellStart"/>
      <w:r w:rsidRPr="001E053E">
        <w:rPr>
          <w:rFonts w:ascii="Times New Roman" w:hAnsi="Times New Roman" w:cs="Times New Roman"/>
        </w:rPr>
        <w:t>самозанятости</w:t>
      </w:r>
      <w:proofErr w:type="spellEnd"/>
      <w:r w:rsidRPr="001E053E">
        <w:rPr>
          <w:rFonts w:ascii="Times New Roman" w:hAnsi="Times New Roman" w:cs="Times New Roman"/>
        </w:rPr>
        <w:t>, и в частности – предпринимательства. Этот индивидуальный, инициативный вид деятельности во многом вызывает появление дополнительных возможностей в улучшении условий жизнедеятельности молодых людей, повышение их уровня жизни, здоровья, образовательного и интеллектуального потенциала, решение острых социальных проблем.</w:t>
      </w:r>
    </w:p>
    <w:p w:rsidR="001E053E" w:rsidRPr="001E053E" w:rsidRDefault="001E053E" w:rsidP="001E053E">
      <w:pPr>
        <w:jc w:val="both"/>
        <w:rPr>
          <w:rFonts w:ascii="Times New Roman" w:hAnsi="Times New Roman" w:cs="Times New Roman"/>
        </w:rPr>
      </w:pPr>
      <w:r w:rsidRPr="001E053E">
        <w:rPr>
          <w:rFonts w:ascii="Times New Roman" w:hAnsi="Times New Roman" w:cs="Times New Roman"/>
        </w:rPr>
        <w:t>Стратегическим приоритетом в области развития предпринимательства становится эффективное использование человеческого капитала, в частности, по определению и оптимизации интеллектуальной собственности, стимулированию научных разработок, совершенствованию предпринимательской системы образования. В экономическом плане ставится вопрос равноправного доступа к кредитам, расширения сферы упрощенной системы налогообложения, предоставления возможности альтернативных механизмов по налоговым мерам, защиты от конкуренции и монополизации.</w:t>
      </w:r>
    </w:p>
    <w:p w:rsidR="001E053E" w:rsidRPr="001E053E" w:rsidRDefault="001E053E" w:rsidP="001E053E">
      <w:pPr>
        <w:jc w:val="both"/>
        <w:rPr>
          <w:rFonts w:ascii="Times New Roman" w:hAnsi="Times New Roman" w:cs="Times New Roman"/>
        </w:rPr>
      </w:pPr>
      <w:r w:rsidRPr="001E053E">
        <w:rPr>
          <w:rFonts w:ascii="Times New Roman" w:hAnsi="Times New Roman" w:cs="Times New Roman"/>
        </w:rPr>
        <w:t>Кроме того, актуальной проблемой становится управление профессиональным становлением личности путем развития образовательной среды по подготовке специалистов для предпринимательства, что существенно повлечет к увеличению числа занятых этим видом деятельности. И здесь важен концептуальный подход к изменению системы образования по подготовке или переподготовке специалистов для малого бизнеса и предпринимательства.</w:t>
      </w:r>
    </w:p>
    <w:p w:rsidR="001E053E" w:rsidRPr="001E053E" w:rsidRDefault="001E053E" w:rsidP="001E053E">
      <w:pPr>
        <w:jc w:val="both"/>
        <w:rPr>
          <w:rFonts w:ascii="Times New Roman" w:hAnsi="Times New Roman" w:cs="Times New Roman"/>
        </w:rPr>
      </w:pPr>
      <w:r w:rsidRPr="001E053E">
        <w:rPr>
          <w:rFonts w:ascii="Times New Roman" w:hAnsi="Times New Roman" w:cs="Times New Roman"/>
        </w:rPr>
        <w:t>В целях поддержки предпринимательства был принят приказ Министерства экономического развития РФ от 24.04.2013 № 220 "Об организации проведения конкурсного отбора субъектов Российской Федерации, бюджетам которых в 2013 году предоставляются субсидии из федерального бюджета на государственную поддержку малого и среднего предпринимательства субъектами Российской Федерации". Предметом для обсуждения финансирования являлись такие мероприятия, как создание бизнес-инкубаторов; поддержка предпринимателей, производящих товары на экспорт; система кредитования субъектов предпринимательства; развитие инфраструктуры поддержки предпринимательства в научно-технической сфере.</w:t>
      </w:r>
    </w:p>
    <w:p w:rsidR="001E053E" w:rsidRPr="001E053E" w:rsidRDefault="001E053E" w:rsidP="001E053E">
      <w:pPr>
        <w:jc w:val="both"/>
        <w:rPr>
          <w:rFonts w:ascii="Times New Roman" w:hAnsi="Times New Roman" w:cs="Times New Roman"/>
        </w:rPr>
      </w:pPr>
      <w:r w:rsidRPr="001E053E">
        <w:rPr>
          <w:rFonts w:ascii="Times New Roman" w:hAnsi="Times New Roman" w:cs="Times New Roman"/>
        </w:rPr>
        <w:t>4. Привлечение к общественным работам. Под общественными работами понимается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работу. С помощью общественных работ обеспечивается занятость молодежи, а также реализуются потребности региона или предприятия. Общественная работа обычно носит временный или сезонный характер. К общественным работам можно отнести: строительство, ремонт и содержание дорог, коммуникаций; сельскохозяйственные работы, работы в лесном хозяйстве; озеленение территорий; организацию сбора, переработки вторичной продукции; проведение мероприятий культурного назначения. Общественные работы могут быть организованы также в различных организациях и касаться любой трудовой деятельности.</w:t>
      </w:r>
    </w:p>
    <w:p w:rsidR="001E053E" w:rsidRPr="001E053E" w:rsidRDefault="001E053E" w:rsidP="001E053E">
      <w:pPr>
        <w:jc w:val="both"/>
        <w:rPr>
          <w:rFonts w:ascii="Times New Roman" w:hAnsi="Times New Roman" w:cs="Times New Roman"/>
        </w:rPr>
      </w:pPr>
      <w:r w:rsidRPr="001E053E">
        <w:rPr>
          <w:rFonts w:ascii="Times New Roman" w:hAnsi="Times New Roman" w:cs="Times New Roman"/>
        </w:rPr>
        <w:t>К общественным работам, как правило, привлекаются молодые люди, зарегистрированные в органах службы занятости. Преимущество получают те, кто уже длительное время находится в поиске работы. Общественные работы являются подходящими для молодых людей, не имеющих опыта работы; уволившихся и прекративших предпринимательскую деятельность; состоявших на учете в службе занятости длительный период времени, а также выпускников учебных заведений, оказавшихся на рынке труда. Общественная работа может временно обеспечить занятость молодежи, которая оказалась невостребованной на рынке труда. В постановлении Правительства РФ от 14.07.1997 № 875 "Об утверждении Положения об организации общественных работ" установлен порядок проведения, определены условия направления граждан, закреплены формы финансирования, отчетности и контроля.</w:t>
      </w:r>
    </w:p>
    <w:p w:rsidR="001E053E" w:rsidRPr="001E053E" w:rsidRDefault="001E053E" w:rsidP="001E053E">
      <w:pPr>
        <w:jc w:val="both"/>
        <w:rPr>
          <w:rFonts w:ascii="Times New Roman" w:hAnsi="Times New Roman" w:cs="Times New Roman"/>
        </w:rPr>
      </w:pPr>
      <w:r w:rsidRPr="001E053E">
        <w:rPr>
          <w:rFonts w:ascii="Times New Roman" w:hAnsi="Times New Roman" w:cs="Times New Roman"/>
        </w:rPr>
        <w:t>5. Квотирование рабочих мест для молодежи. Одной из форм социальной защиты молодежи во многих муниципальных образованиях является квотирование рабочих мест. Квотирование может осуществляться для несовершеннолетних в возрасте от 14 до 18 лет; для лиц из числа детей-сирот и детей, оставшихся без попечения родителей, в возрасте до 23 лет; для выпускников учреждений начального и среднего профессионального образования в возрасте от 18 до 24 лет, для выпускников высшего профессионального образования в возрасте от 21 года до 26 лет, ищущих работу впервые.</w:t>
      </w:r>
    </w:p>
    <w:p w:rsidR="001E053E" w:rsidRPr="001E053E" w:rsidRDefault="001E053E" w:rsidP="001E053E">
      <w:pPr>
        <w:jc w:val="both"/>
        <w:rPr>
          <w:rFonts w:ascii="Times New Roman" w:hAnsi="Times New Roman" w:cs="Times New Roman"/>
        </w:rPr>
      </w:pPr>
      <w:r w:rsidRPr="001E053E">
        <w:rPr>
          <w:rFonts w:ascii="Times New Roman" w:hAnsi="Times New Roman" w:cs="Times New Roman"/>
        </w:rPr>
        <w:lastRenderedPageBreak/>
        <w:t>6. Гибкие формы занятости. Для эффективной социальной защиты молодежи возможно применение гибких форм занятости. К ним можно отнести нестандартные режимы рабочего времени: сокращенное рабочее время, неполную неделю, работу через день, три дня в неделю и т.д. Гибкость графиков не всегда требует обязательного присутствия на работе, работник может по своему усмотрению устанавливать присутствующее время, при этом своевременно выполнять все поручения. Возможны и варианты "сжатой" недели с уменьшением количества дней, но увеличением рабочего времени. Механизм нестандартных режимов, как правило, связан с изменениями в потребностях рабочей силы на протяжении всего календарного периода (года, квартала, недели). Функциональная гибкость таких графиков закрепляет молодежь на производстве, удовлетворяет их интересы, стабилизирует трудовую активность и дает молодым людям возможность совмещать производственный процесс с профессиональной подготовкой.</w:t>
      </w:r>
    </w:p>
    <w:p w:rsidR="001E053E" w:rsidRPr="001E053E" w:rsidRDefault="001E053E" w:rsidP="001E053E">
      <w:pPr>
        <w:jc w:val="both"/>
        <w:rPr>
          <w:rFonts w:ascii="Times New Roman" w:hAnsi="Times New Roman" w:cs="Times New Roman"/>
        </w:rPr>
      </w:pPr>
      <w:r w:rsidRPr="001E053E">
        <w:rPr>
          <w:rFonts w:ascii="Times New Roman" w:hAnsi="Times New Roman" w:cs="Times New Roman"/>
        </w:rPr>
        <w:t>Широко распространена вторичная занятость. Оптимальная ее организация выгодна как различным компаниям, так и молодым людям. Ее ведущими мотивами является материальное обеспечение своих потребностей, в частности зарабатывание денег на карманные расходы, оплата обучения, а также приобретение трудовых навыков, налаживание специальных контактов, социальных коммуникаций. Для молодежи она позволяет сочетать учебную деятельность и основную занятость.</w:t>
      </w:r>
    </w:p>
    <w:p w:rsidR="001E053E" w:rsidRPr="00451161" w:rsidRDefault="001E053E" w:rsidP="001E053E">
      <w:pPr>
        <w:jc w:val="both"/>
        <w:rPr>
          <w:rFonts w:ascii="Times New Roman" w:hAnsi="Times New Roman" w:cs="Times New Roman"/>
        </w:rPr>
      </w:pPr>
      <w:r w:rsidRPr="001E053E">
        <w:rPr>
          <w:rFonts w:ascii="Times New Roman" w:hAnsi="Times New Roman" w:cs="Times New Roman"/>
        </w:rPr>
        <w:t>Перечисленные мероприятия целесообразны при комплексном их применении. Социальная защита молодежи на рынке труда должна реализовываться путем создания механизма, стимулирующего занятость молодежи и развитие его трудового потенциала, а также путем создания социальных гарантий на рынке труда. При этом особое внимание должно уделяться профессиональной ориентации, координации деятельности государственных органов по социальной поддержке молодежи. Государство, в свою очередь, формируя рыночные отношения, должно быть нацелено на развитие конкурентной среды, в частности, активно содействовать в организации профессиональной деятельности молодежи с учетом спроса на рынке, расширять информационное пространство, формировать современное законодательство в области занятости. В молодежи заложен прообраз будущего страны. От того, насколько активно будет молодежь включаться в социально-экономические преобразования страны, зависит развитие России. Следовательно, необходимо эффективно содействовать динамическому развитию молодежного рынка труда и решать противоречия, связанные с трудовой социализацией молодых граждан.</w:t>
      </w:r>
    </w:p>
    <w:p w:rsidR="00451161" w:rsidRPr="00451161" w:rsidRDefault="00451161" w:rsidP="00451161">
      <w:pPr>
        <w:jc w:val="both"/>
        <w:rPr>
          <w:rFonts w:ascii="Times New Roman" w:hAnsi="Times New Roman" w:cs="Times New Roman"/>
        </w:rPr>
      </w:pPr>
    </w:p>
    <w:sectPr w:rsidR="00451161" w:rsidRPr="00451161" w:rsidSect="00451161">
      <w:pgSz w:w="11906" w:h="16838"/>
      <w:pgMar w:top="397" w:right="720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708"/>
    <w:multiLevelType w:val="multilevel"/>
    <w:tmpl w:val="70A6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709D"/>
    <w:multiLevelType w:val="hybridMultilevel"/>
    <w:tmpl w:val="249A82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D755A"/>
    <w:multiLevelType w:val="multilevel"/>
    <w:tmpl w:val="9138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104483"/>
    <w:multiLevelType w:val="hybridMultilevel"/>
    <w:tmpl w:val="37CAD3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A160C"/>
    <w:multiLevelType w:val="multilevel"/>
    <w:tmpl w:val="F4CE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832DD0"/>
    <w:multiLevelType w:val="multilevel"/>
    <w:tmpl w:val="8B60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285F50"/>
    <w:multiLevelType w:val="multilevel"/>
    <w:tmpl w:val="7920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867EBF"/>
    <w:multiLevelType w:val="hybridMultilevel"/>
    <w:tmpl w:val="88BC10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A274A"/>
    <w:multiLevelType w:val="multilevel"/>
    <w:tmpl w:val="1A3A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4D5D67"/>
    <w:multiLevelType w:val="multilevel"/>
    <w:tmpl w:val="E1FA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521C82"/>
    <w:multiLevelType w:val="multilevel"/>
    <w:tmpl w:val="BA584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954C47"/>
    <w:multiLevelType w:val="hybridMultilevel"/>
    <w:tmpl w:val="26CA93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10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61"/>
    <w:rsid w:val="00081188"/>
    <w:rsid w:val="001E053E"/>
    <w:rsid w:val="0029387D"/>
    <w:rsid w:val="0045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E84EF"/>
  <w15:chartTrackingRefBased/>
  <w15:docId w15:val="{78BD701D-A276-4DE4-AA70-1279F3B4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Ирина Николаевна</cp:lastModifiedBy>
  <cp:revision>1</cp:revision>
  <dcterms:created xsi:type="dcterms:W3CDTF">2020-01-18T05:32:00Z</dcterms:created>
  <dcterms:modified xsi:type="dcterms:W3CDTF">2020-01-18T07:13:00Z</dcterms:modified>
</cp:coreProperties>
</file>